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widowControl w:val="false"/>
        <w:numPr>
          <w:ilvl w:val="0"/>
          <w:numId w:val="0"/>
        </w:numPr>
        <w:suppressAutoHyphens w:val="true"/>
        <w:bidi w:val="0"/>
        <w:spacing w:before="0" w:after="0"/>
        <w:ind w:hanging="567" w:left="6066" w:right="0"/>
        <w:jc w:val="left"/>
        <w:outlineLvl w:val="0"/>
        <w:rPr>
          <w:rFonts w:ascii="Times New Roman" w:hAnsi="Times New Roman"/>
          <w:sz w:val="28"/>
          <w:szCs w:val="28"/>
        </w:rPr>
      </w:pPr>
      <w:r>
        <w:rPr>
          <w:rFonts w:cs="Times New Roman" w:ascii="Times New Roman" w:hAnsi="Times New Roman"/>
          <w:sz w:val="28"/>
          <w:szCs w:val="28"/>
        </w:rPr>
        <w:t>УТВЕРЖДЕН</w:t>
      </w:r>
    </w:p>
    <w:p>
      <w:pPr>
        <w:pStyle w:val="ConsPlusNormal"/>
        <w:widowControl w:val="false"/>
        <w:numPr>
          <w:ilvl w:val="0"/>
          <w:numId w:val="0"/>
        </w:numPr>
        <w:suppressAutoHyphens w:val="true"/>
        <w:bidi w:val="0"/>
        <w:spacing w:before="0" w:after="0"/>
        <w:ind w:hanging="567" w:left="5499" w:right="0"/>
        <w:jc w:val="left"/>
        <w:outlineLvl w:val="0"/>
        <w:rPr>
          <w:rFonts w:ascii="Times New Roman" w:hAnsi="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постановлением Администрации городского округа Фрязино</w:t>
      </w:r>
    </w:p>
    <w:p>
      <w:pPr>
        <w:pStyle w:val="ConsPlusNormal"/>
        <w:widowControl w:val="false"/>
        <w:numPr>
          <w:ilvl w:val="0"/>
          <w:numId w:val="0"/>
        </w:numPr>
        <w:suppressAutoHyphens w:val="true"/>
        <w:bidi w:val="0"/>
        <w:spacing w:before="0" w:after="0"/>
        <w:ind w:hanging="567" w:left="5499" w:right="0"/>
        <w:jc w:val="left"/>
        <w:outlineLvl w:val="0"/>
        <w:rPr>
          <w:rFonts w:ascii="Times New Roman" w:hAnsi="Times New Roman"/>
          <w:sz w:val="28"/>
          <w:szCs w:val="28"/>
        </w:rPr>
      </w:pPr>
      <w:r>
        <w:rPr>
          <w:rFonts w:cs="Times New Roman" w:ascii="Times New Roman" w:hAnsi="Times New Roman"/>
          <w:sz w:val="28"/>
          <w:szCs w:val="28"/>
        </w:rPr>
        <w:t xml:space="preserve">        </w:t>
      </w:r>
      <w:r>
        <w:rPr>
          <w:rFonts w:ascii="Times New Roman" w:hAnsi="Times New Roman"/>
          <w:sz w:val="28"/>
          <w:szCs w:val="28"/>
        </w:rPr>
        <w:t xml:space="preserve">от                     №     </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keepNext w:val="true"/>
        <w:suppressAutoHyphens w:val="true"/>
        <w:bidi w:val="0"/>
        <w:spacing w:lineRule="auto" w:line="240" w:before="0" w:after="0"/>
        <w:ind w:hanging="0" w:left="0" w:right="0"/>
        <w:jc w:val="center"/>
        <w:rPr>
          <w:rFonts w:eastAsia="Times New Roman" w:cs="Times New Roman"/>
          <w:color w:val="000000"/>
          <w:spacing w:val="0"/>
          <w:shd w:fill="auto" w:val="clear"/>
        </w:rPr>
      </w:pPr>
      <w:r>
        <w:rPr>
          <w:rFonts w:eastAsia="Times New Roman" w:cs="Times New Roman"/>
          <w:color w:val="000000"/>
          <w:spacing w:val="0"/>
          <w:shd w:fill="auto" w:val="clear"/>
        </w:rPr>
      </w:r>
    </w:p>
    <w:p>
      <w:pPr>
        <w:pStyle w:val="Normal"/>
        <w:suppressAutoHyphens w:val="true"/>
        <w:bidi w:val="0"/>
        <w:spacing w:lineRule="auto" w:line="240" w:before="0" w:after="0"/>
        <w:ind w:hanging="0"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Административный регламент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I. Общие положения</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Предмет регулирования административного регламента</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1.1. Настоящий административный регламент предоставления муниципальной услуги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(далее  – Регламент, Услуга) регулирует отношения, возникающие в связи с предоставлением Услуги Администрацией городского округа Фрязино</w:t>
      </w:r>
      <w:r>
        <w:rPr>
          <w:rFonts w:eastAsia="Times New Roman" w:cs="Times New Roman" w:ascii="Times New Roman" w:hAnsi="Times New Roman"/>
          <w:i/>
          <w:color w:val="000000"/>
          <w:spacing w:val="0"/>
          <w:sz w:val="28"/>
          <w:szCs w:val="28"/>
          <w:shd w:fill="auto" w:val="clear"/>
        </w:rPr>
        <w:t xml:space="preserve"> </w:t>
      </w:r>
      <w:r>
        <w:rPr>
          <w:rFonts w:eastAsia="Times New Roman" w:cs="Times New Roman" w:ascii="Times New Roman" w:hAnsi="Times New Roman"/>
          <w:i w:val="false"/>
          <w:iCs w:val="false"/>
          <w:color w:val="000000"/>
          <w:spacing w:val="0"/>
          <w:sz w:val="28"/>
          <w:szCs w:val="28"/>
          <w:shd w:fill="auto" w:val="clear"/>
        </w:rPr>
        <w:t>Московской области</w:t>
      </w:r>
      <w:r>
        <w:rPr>
          <w:rFonts w:eastAsia="Times New Roman" w:cs="Times New Roman" w:ascii="Times New Roman" w:hAnsi="Times New Roman"/>
          <w:color w:val="000000"/>
          <w:spacing w:val="0"/>
          <w:sz w:val="28"/>
          <w:szCs w:val="28"/>
          <w:shd w:fill="auto" w:val="clear"/>
        </w:rPr>
        <w:t xml:space="preserve"> (далее – Администрация).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 Перечень принятых сокращений:</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1.2.1. ВИС (ведомственная информационная система) – Государственная информационная система управления градостроительной деятельностью Московской области.</w:t>
      </w:r>
    </w:p>
    <w:p>
      <w:pPr>
        <w:pStyle w:val="Normal"/>
        <w:suppressAutoHyphens w:val="true"/>
        <w:bidi w:val="0"/>
        <w:spacing w:lineRule="auto" w:line="240" w:before="0" w:after="0"/>
        <w:ind w:firstLine="709" w:left="0" w:right="0"/>
        <w:jc w:val="both"/>
        <w:rPr/>
      </w:pPr>
      <w:r>
        <w:rPr>
          <w:rFonts w:eastAsia="Times New Roman" w:cs="Times New Roman" w:ascii="Times New Roman" w:hAnsi="Times New Roman"/>
          <w:color w:val="000000"/>
          <w:spacing w:val="0"/>
          <w:sz w:val="28"/>
          <w:szCs w:val="28"/>
          <w:shd w:fill="auto" w:val="clear"/>
        </w:rPr>
        <w:t xml:space="preserve">1.2.2.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t>
      </w:r>
      <w:hyperlink r:id="rId2">
        <w:r>
          <w:rPr>
            <w:rFonts w:eastAsia="Times New Roman" w:cs="Times New Roman" w:ascii="Times New Roman" w:hAnsi="Times New Roman"/>
            <w:color w:val="000000"/>
            <w:spacing w:val="0"/>
            <w:sz w:val="28"/>
            <w:szCs w:val="28"/>
            <w:u w:val="single"/>
            <w:shd w:fill="auto" w:val="clear"/>
          </w:rPr>
          <w:t>www.gosuslugi.ru</w:t>
        </w:r>
      </w:hyperlink>
      <w:r>
        <w:rPr>
          <w:rFonts w:eastAsia="Times New Roman" w:cs="Times New Roman" w:ascii="Times New Roman" w:hAnsi="Times New Roman"/>
          <w:color w:val="000000"/>
          <w:spacing w:val="0"/>
          <w:sz w:val="28"/>
          <w:szCs w:val="28"/>
          <w:shd w:fill="auto" w:val="clear"/>
        </w:rPr>
        <w:t>.</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1.2.4. МФЦ – многофункциональный центр предоставления государственных и муниципальных услуг в Московской области.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1.2.5. Модуль МФЦ ЕИС ОУ – модуль МФЦ Единой информационной системы оказания государственных и муниципальных услуг Московской области.</w:t>
      </w:r>
    </w:p>
    <w:p>
      <w:pPr>
        <w:pStyle w:val="Normal"/>
        <w:suppressAutoHyphens w:val="true"/>
        <w:bidi w:val="0"/>
        <w:spacing w:lineRule="auto" w:line="240" w:before="0" w:after="0"/>
        <w:ind w:firstLine="709" w:left="0" w:right="0"/>
        <w:jc w:val="both"/>
        <w:rPr/>
      </w:pPr>
      <w:r>
        <w:rPr>
          <w:rFonts w:eastAsia="Times New Roman" w:cs="Times New Roman" w:ascii="Times New Roman" w:hAnsi="Times New Roman"/>
          <w:color w:val="000000"/>
          <w:spacing w:val="0"/>
          <w:sz w:val="28"/>
          <w:szCs w:val="28"/>
          <w:shd w:fill="auto" w:val="clear"/>
        </w:rPr>
        <w:t xml:space="preserve">1.2.6.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hyperlink r:id="rId3">
        <w:r>
          <w:rPr>
            <w:rFonts w:eastAsia="Times New Roman" w:cs="Times New Roman" w:ascii="Times New Roman" w:hAnsi="Times New Roman"/>
            <w:color w:val="000000"/>
            <w:spacing w:val="0"/>
            <w:sz w:val="28"/>
            <w:szCs w:val="28"/>
            <w:u w:val="single"/>
            <w:shd w:fill="auto" w:val="clear"/>
          </w:rPr>
          <w:t>www.uslugi.mosreg.ru</w:t>
        </w:r>
      </w:hyperlink>
      <w:r>
        <w:rPr>
          <w:rFonts w:eastAsia="Times New Roman" w:cs="Times New Roman" w:ascii="Times New Roman" w:hAnsi="Times New Roman"/>
          <w:color w:val="000000"/>
          <w:spacing w:val="0"/>
          <w:sz w:val="28"/>
          <w:szCs w:val="28"/>
          <w:shd w:fill="auto" w:val="clear"/>
        </w:rPr>
        <w:t>.</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1.2.7. Учредитель МФЦ – орган местного самоуправления муниципального образования Московской области, являющийся учредителем МФЦ.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1.2.8. Личный кабинет – сервис РПГУ, ЕПГУ, позволяющий заявителю получать информацию о ходе обработки запросов, поданных посредством РПГУ, ЕПГУ.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1.3. 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 (далее – запрос) и результат предоставления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Круг заявителей</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2.1. Услуга предоставляется физическим лицам – гражданам Российской Федерации либо их уполномоченным представителям, обратившимся в Администрацию с запросом (далее – заявитель).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 также результата, за предоставлением которого обратился заявитель.</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II. Стандарт предоставления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Наименование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3.1. Услуга «Получение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Наименование органа местного самоуправления муниципального образования Московской области, предоставляющего Услугу</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4.2. Непосредственное предоставление Услуги осуществляет структурное подразделение Администрации – отдел жилищной политики.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 Результат предоставления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5.1. Результатом предоставления Услуги является: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5.1.1. Решение о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5.1.1.1. 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случае, если целью обращения заявителя является получение согласия на вселение нанимателем в занимаемое им жилое помещение по договору социального найма других граждан в качестве членов своей семьи решение о предоставлении Услуги оформляется в виде: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документа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5.1.1.2. 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случае, если целью обращения заявителя является получение согласия на обмен жилыми помещениями, предоставленными по договорам социального найма решение о предоставлении Услуги оформляется в виде: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документа «Согласие на обмен жилыми помещениями, предоставленными по договорам социального найма», который оформляется в соответствии с Приложением 2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5.1.2. Решение об отказе в предоставлении Услуги в виде документа, который оформляется в соответствии с Приложением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5.2.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5.2.1. 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5.2.2. 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5.2.3. 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 адресам, указанным в запросе.</w:t>
      </w:r>
    </w:p>
    <w:p>
      <w:pPr>
        <w:pStyle w:val="Normal"/>
        <w:suppressAutoHyphens w:val="true"/>
        <w:bidi w:val="0"/>
        <w:spacing w:lineRule="auto" w:line="240" w:before="0" w:after="56"/>
        <w:ind w:hanging="10" w:left="48" w:right="0"/>
        <w:jc w:val="both"/>
        <w:rPr>
          <w:rFonts w:ascii="Times New Roman" w:hAnsi="Times New Roman" w:eastAsia="Times New Roman" w:cs="Times New Roman"/>
          <w:strike/>
          <w:color w:val="000000"/>
          <w:spacing w:val="0"/>
          <w:sz w:val="28"/>
          <w:szCs w:val="28"/>
          <w:shd w:fill="FF00FF" w:val="clear"/>
        </w:rPr>
      </w:pPr>
      <w:r>
        <w:rPr>
          <w:rFonts w:eastAsia="Times New Roman" w:cs="Times New Roman" w:ascii="Times New Roman" w:hAnsi="Times New Roman"/>
          <w:strike/>
          <w:color w:val="000000"/>
          <w:spacing w:val="0"/>
          <w:sz w:val="28"/>
          <w:szCs w:val="28"/>
          <w:shd w:fill="FF00FF"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6. Срок предоставления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6.1. Срок предоставления Услуги определяется для каждого варианта и приведен в их описании, 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6.2. Максимальный срок предоставления Услуги определяется для каждого варианта и приведен в их описании, 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7. Правовые основания для предоставления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pPr>
      <w:r>
        <w:rPr>
          <w:rFonts w:eastAsia="Times New Roman" w:cs="Times New Roman" w:ascii="Times New Roman" w:hAnsi="Times New Roman"/>
          <w:color w:val="000000"/>
          <w:spacing w:val="0"/>
          <w:sz w:val="28"/>
          <w:szCs w:val="28"/>
          <w:shd w:fill="auto" w:val="clear"/>
        </w:rPr>
        <w:t xml:space="preserve">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и действий (бездействия) Администрации, МФЦ, а также их должностных лиц, муниципальных служащих, работников размещены на официальном сайте Администрации </w:t>
      </w:r>
      <w:hyperlink r:id="rId4">
        <w:r>
          <w:rPr>
            <w:rStyle w:val="Hyperlink"/>
            <w:rFonts w:eastAsia="Times New Roman" w:cs="Times New Roman" w:ascii="Times New Roman" w:hAnsi="Times New Roman"/>
            <w:color w:val="000000"/>
            <w:spacing w:val="0"/>
            <w:sz w:val="28"/>
            <w:szCs w:val="28"/>
            <w:shd w:fill="auto" w:val="clear"/>
          </w:rPr>
          <w:t>www.</w:t>
        </w:r>
      </w:hyperlink>
      <w:r>
        <w:rPr>
          <w:rStyle w:val="Hyperlink"/>
          <w:rFonts w:eastAsia="Times New Roman" w:cs="Times New Roman" w:ascii="Times New Roman" w:hAnsi="Times New Roman"/>
          <w:color w:val="000000"/>
          <w:spacing w:val="0"/>
          <w:sz w:val="28"/>
          <w:szCs w:val="28"/>
          <w:shd w:fill="auto" w:val="clear"/>
        </w:rPr>
        <w:t>adm-fryazino.ru</w:t>
      </w:r>
      <w:r>
        <w:rPr>
          <w:rFonts w:eastAsia="Times New Roman" w:cs="Times New Roman" w:ascii="Times New Roman" w:hAnsi="Times New Roman"/>
          <w:color w:val="000000"/>
          <w:spacing w:val="0"/>
          <w:sz w:val="28"/>
          <w:szCs w:val="28"/>
          <w:shd w:fill="auto" w:val="clear"/>
        </w:rPr>
        <w:t>, а также на РПГУ. Перечень нормативных правовых актов Российской Федерации, нормативных правовых актов Московской области дополнительно приведен в Приложении 4 к Регламенту.</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8. Исчерпывающий перечень документов, необходимых для предоставления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9. Исчерпывающий перечень оснований для отказа</w:t>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приеме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9.2. Решение об отказе в приеме документов, необходимых для предоставления Услуги, оформляется в соответствии с Приложением 5 к Регламенту и предоставляется (направляется) заявителю в порядке, установленном в разделе III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10. Исчерпывающий перечень оснований для приостановления</w:t>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предоставления Услуги или отказа в предоставлении Услуги</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10.1. Основания для приостановления предоставления Услуги отсутствуют.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10.2. Исчерпывающий перечень оснований для отказа в предоставлении Услуги определяется для каждого варианта и приводится в их описании, </w:t>
        <w:br/>
        <w:t>которое содержится в разделе III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Администрацию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10.4. Заявитель вправе повторно обратиться в Администрацию с запросом после устранения оснований</w:t>
      </w:r>
      <w:r>
        <w:rPr>
          <w:rFonts w:eastAsia="Times New Roman" w:cs="Times New Roman" w:ascii="Times New Roman" w:hAnsi="Times New Roman"/>
          <w:color w:val="FF0000"/>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t>для отказа в предоставлении Услуги.</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11. Размер платы, взимаемой с заявителя</w:t>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предоставлении Услуги, и способы ее взимания</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11.1. Услуга предоставляется бесплатно.</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 Максимальный срок ожидания в очереди при подаче заявителем запроса и при получении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13. Срок регистрации запроса</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13.1. Срок регистрации запроса в Администрации в случае, если он подан:</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13.1.1.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13.1.2. </w:t>
      </w:r>
      <w:r>
        <w:rPr>
          <w:rFonts w:eastAsia="Times New Roman" w:cs="Times New Roman" w:ascii="Times New Roman" w:hAnsi="Times New Roman"/>
          <w:color w:val="000000"/>
          <w:spacing w:val="0"/>
          <w:sz w:val="28"/>
          <w:szCs w:val="28"/>
          <w:shd w:fill="auto" w:val="clear"/>
        </w:rPr>
        <w:t>Л</w:t>
      </w:r>
      <w:r>
        <w:rPr>
          <w:rFonts w:eastAsia="Times New Roman" w:cs="Times New Roman" w:ascii="Times New Roman" w:hAnsi="Times New Roman"/>
          <w:color w:val="000000"/>
          <w:spacing w:val="0"/>
          <w:sz w:val="28"/>
          <w:szCs w:val="28"/>
          <w:shd w:fill="auto" w:val="clear"/>
        </w:rPr>
        <w:t>ично в Администрацию – в день обращения.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13.1.3.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очтовым отправлением – не позднее следующего рабочего дня после его поступления.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13.1.4.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 электронной почте – не позднее следующего рабочего дня после его поступления.</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14. Требования к помещениям, в которых предоставляются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14.2. Требования к помещениям, в которых предоставляются Услуги, размещаются на официальном сайте Администрации, РПГУ.</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 Показатели качества и доступности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 Показателями качества и доступности Услуги, перечень которых размещен на официальном сайте Администрации, а также на РПГУ,</w:t>
      </w:r>
      <w:r>
        <w:rPr>
          <w:rFonts w:eastAsia="Times New Roman" w:cs="Times New Roman" w:ascii="Times New Roman" w:hAnsi="Times New Roman"/>
          <w:color w:val="00B050"/>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t>являются: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15.1.1. Доступность электронных форм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15.1.2. Возможность подачи запроса и документов, необходимых для предоставления Услуги, в электронной форме.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15.1.3. Своевременное предоставление Услуги (отсутствие нарушений сроков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15.1.4. Предоставление Услуги в соответствии с вариантом.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15.1.5. Удобство информирования заявителя о ходе предоставления Услуги, а также получения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56"/>
        <w:ind w:firstLine="680" w:left="57"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16.1. Услуги, которые являются необходимыми и обязательными для предоставления Услуги, в соответствии с постановлением Правительства Московской области от 01.04.2015 №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w:t>
      </w:r>
    </w:p>
    <w:p>
      <w:pPr>
        <w:pStyle w:val="Normal"/>
        <w:suppressAutoHyphens w:val="true"/>
        <w:bidi w:val="0"/>
        <w:spacing w:lineRule="auto" w:line="240" w:before="0" w:after="56"/>
        <w:ind w:firstLine="737"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16.1.1. Выдача выписки из финансового лицевого счета с места жительства заявителя. В соответствии с постановлением Правительства Московской области от 01.04.2015 N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выписка из финансового лицевого счета выдается бесплатно в порядке, установленном законодательством Российской Федерации».</w:t>
      </w:r>
    </w:p>
    <w:p>
      <w:pPr>
        <w:pStyle w:val="Normal"/>
        <w:suppressAutoHyphens w:val="true"/>
        <w:bidi w:val="0"/>
        <w:spacing w:lineRule="auto" w:line="240" w:before="0" w:after="56"/>
        <w:ind w:firstLine="927" w:left="-284"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16.2. Информационные системы, используемые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16.2.1. РПГУ;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16.2.2. Модуль МФЦ ЕИС ОУ;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16.2.3. ВИС.</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16.3. Особенности предоставления Услуги в МФЦ.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16.3.1. 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16.3.2 Предоставление Услуги в МФЦ осуществляется в соответствии Федеральным законом от 27.07.2010 № 210-ФЗ «Об организации предоставления государственных и муниципальных услуг» (далее – Федеральный закон</w:t>
        <w:br/>
        <w:t>№ 210-ФЗ), постановлением Правительства Российской Федерации № 1376, а также в соответствии с соглашением о взаимодействии, которое заключается между Администрацией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в порядке, установленном законодательством Российской Федерации.</w:t>
      </w:r>
    </w:p>
    <w:p>
      <w:pPr>
        <w:pStyle w:val="Normal"/>
        <w:suppressAutoHyphens w:val="true"/>
        <w:bidi w:val="0"/>
        <w:spacing w:lineRule="auto" w:line="240" w:before="0" w:after="0"/>
        <w:ind w:firstLine="709" w:left="0" w:right="0"/>
        <w:jc w:val="both"/>
        <w:rPr/>
      </w:pPr>
      <w:r>
        <w:rPr>
          <w:rFonts w:eastAsia="Times New Roman" w:cs="Times New Roman" w:ascii="Times New Roman" w:hAnsi="Times New Roman"/>
          <w:color w:val="000000"/>
          <w:spacing w:val="0"/>
          <w:sz w:val="28"/>
          <w:szCs w:val="28"/>
          <w:shd w:fill="auto" w:val="clear"/>
        </w:rPr>
        <w:t>16.3.3. 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pPr>
        <w:pStyle w:val="Normal"/>
        <w:suppressAutoHyphens w:val="true"/>
        <w:bidi w:val="0"/>
        <w:spacing w:lineRule="auto" w:line="240" w:before="0" w:after="0"/>
        <w:ind w:firstLine="709" w:left="0" w:right="0"/>
        <w:jc w:val="both"/>
        <w:rPr/>
      </w:pPr>
      <w:r>
        <w:rPr>
          <w:rFonts w:eastAsia="Times New Roman" w:cs="Times New Roman" w:ascii="Times New Roman" w:hAnsi="Times New Roman"/>
          <w:color w:val="000000"/>
          <w:spacing w:val="0"/>
          <w:sz w:val="28"/>
          <w:szCs w:val="28"/>
          <w:shd w:fill="auto" w:val="clear"/>
        </w:rPr>
        <w:t>16.3.4. Перечень МФЦ Московской области размещен на РПГУ.</w:t>
      </w:r>
    </w:p>
    <w:p>
      <w:pPr>
        <w:pStyle w:val="Normal"/>
        <w:suppressAutoHyphens w:val="true"/>
        <w:bidi w:val="0"/>
        <w:spacing w:lineRule="auto" w:line="240" w:before="0" w:after="0"/>
        <w:ind w:hanging="0" w:left="0" w:right="0"/>
        <w:contextualSpacing/>
        <w:jc w:val="both"/>
        <w:rPr/>
      </w:pPr>
      <w:r>
        <w:rPr>
          <w:rFonts w:eastAsia="Times New Roman" w:cs="Times New Roman" w:ascii="Times New Roman" w:hAnsi="Times New Roman"/>
          <w:color w:val="000000"/>
          <w:spacing w:val="0"/>
          <w:position w:val="9"/>
          <w:sz w:val="28"/>
          <w:szCs w:val="28"/>
          <w:shd w:fill="auto" w:val="clear"/>
        </w:rPr>
        <w:t xml:space="preserve">     </w:t>
      </w:r>
      <w:r>
        <w:rPr>
          <w:rFonts w:eastAsia="Times New Roman" w:cs="Times New Roman" w:ascii="Times New Roman" w:hAnsi="Times New Roman"/>
          <w:color w:val="000000"/>
          <w:spacing w:val="0"/>
          <w:position w:val="9"/>
          <w:sz w:val="28"/>
          <w:szCs w:val="28"/>
          <w:shd w:fill="auto" w:val="clear"/>
        </w:rPr>
        <w:t>16.3.5. В МФЦ исключается взаимодействие заявителя с должностными лицами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16.4. Особенности предоставления Услуги в электронной форме: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16.4.3.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pPr>
        <w:pStyle w:val="Normal"/>
        <w:suppressAutoHyphens w:val="true"/>
        <w:bidi w:val="0"/>
        <w:spacing w:lineRule="auto" w:line="240" w:before="0" w:after="0"/>
        <w:ind w:hanging="0" w:left="0" w:right="0"/>
        <w:jc w:val="center"/>
        <w:rPr>
          <w:rFonts w:ascii="Times New Roman" w:hAnsi="Times New Roman"/>
          <w:sz w:val="28"/>
          <w:szCs w:val="28"/>
        </w:rPr>
      </w:pPr>
      <w:r>
        <w:rPr>
          <w:rFonts w:ascii="Times New Roman" w:hAnsi="Times New Roman"/>
          <w:sz w:val="28"/>
          <w:szCs w:val="28"/>
        </w:rPr>
      </w:r>
    </w:p>
    <w:p>
      <w:pPr>
        <w:pStyle w:val="Normal"/>
        <w:suppressAutoHyphens w:val="true"/>
        <w:bidi w:val="0"/>
        <w:spacing w:lineRule="auto" w:line="240" w:before="0" w:after="0"/>
        <w:ind w:hanging="0"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III. Состав, последовательность и сроки выполнения административных процедур</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 Варианты предоставления Услуги</w:t>
      </w:r>
    </w:p>
    <w:p>
      <w:pPr>
        <w:pStyle w:val="Normal"/>
        <w:suppressAutoHyphens w:val="true"/>
        <w:bidi w:val="0"/>
        <w:spacing w:lineRule="auto" w:line="240" w:before="0" w:after="0"/>
        <w:ind w:firstLine="709" w:left="0" w:right="0"/>
        <w:jc w:val="left"/>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left"/>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17.1. Перечень вариантов:</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17.1.1. Вариант 1.</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Категория заявителя – физические лица – граждане Российской Федерации: одиноко проживающие граждане, являющиеся нанимателями жилых помещений по договорам социального найма, включая их уполномоченных представителей.</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17.1.2. Вариант 2.</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Получение согласия на вселение нанимателем в занимаемое им жилое помещение по договору социального найма других граждан в качестве членов своей семьи.</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Категория заявителя – физические лица – граждане Российской Федерации: граждане, проживающие совместно с членами своей семьи, являющиеся нанимателями жилых помещений по договорам социального найма, включая их уполномоченных представителей.</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17.1.3. Вариант 3.</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Получение согласия на обмен жилыми помещениями, предоставленными по договорам социального найма.</w:t>
      </w:r>
    </w:p>
    <w:p>
      <w:pPr>
        <w:pStyle w:val="Normal"/>
        <w:tabs>
          <w:tab w:val="clear" w:pos="709"/>
          <w:tab w:val="left" w:pos="645" w:leader="none"/>
        </w:tab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Категория заявителя – физические лица – граждане Российской Федерации: являющиеся нанимателями жилых помещений по договорам социального найма, включая их уполномоченных представителей.</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17.2. Порядок исправления допущенных опечаток и ошибок в выданных в результате предоставления Услуги документах.</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17.2.1. Заявитель при обнаружении допущенных опечаток и ошибок в выданных в результате предоставления Услуги документах обращается в Администрацию посредством РПГУ, личного обращения в Администрацию, почтового отправления, электронной почты с заявлением о необходимости исправления опечаток и ошибок, составленным в свободной форме, в котором содержится указание на их описание.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Администрация 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документы.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в Администрацию иными способами) лично в Администрации,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(пять) рабочих дней со дня регистрации заявления о необходимости исправления опечаток и ошибок. </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 отказе в удовлетворении данного заявления через Личный кабинет на РПГУ, при обращении в МФЦ, при личном обращении в Администрацию, почтовым отправлением, по электронной почте (в зависимости от способа обращения)</w:t>
      </w:r>
      <w:r>
        <w:rPr>
          <w:rFonts w:eastAsia="Times New Roman" w:cs="Times New Roman" w:ascii="Times New Roman" w:hAnsi="Times New Roman"/>
          <w:i/>
          <w:color w:val="000000"/>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t>в срок, не превышающий 5 (пять) рабочих дней со дня регистрации такого заявления.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Times New Roman" w:cs="Times New Roman" w:ascii="Times New Roman" w:hAnsi="Times New Roman"/>
          <w:i/>
          <w:color w:val="000000"/>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t>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через Личный кабинет на РПГУ, при обращении в МФЦ, при личном обращении в Администрацию, почтовым отправлением, по электронной почте в срок, не превышающий 5 (пять) рабочих дней со дня обнаружения таких опечаток и ошибок.</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17.3. Выдача дубликата документа, выданного по результатам предоставления Услуги, не предусмотрена.</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18. Описание административной процедуры профилирования заявителя</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18.1. Вариант определяется путем профилирования заявителя в соответствии с Приложением 6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18.3. 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 Описание вариантов</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 Для варианта 1, указанного в подпункте 17.1.1 пункта 17.1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19.1.1. Результатом предоставления Услуги является: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19.1.1.1. Решение о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виде документа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19.1.1.2. Решение об отказе в предоставлении Услуги в виде документа, который оформляется в соответствии с Приложением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19.1.2. Срок предоставления Услуги составляет 10 (десять) рабочих дней со дня регистрации запроса в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 Исчерпывающий перечень документов, необходимых для предоставления Услуги, которые заявитель должен представить самостоятельно:</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19.1.3.1. Запрос по форме, приведенной в Приложении 7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заполняется его интерактивная форма;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19.1.3.2. Документ, подтверждающий полномочия представителя заявителя (в случае обращения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Документом, подтверждающими полномочия представителя заявителя, является доверенность.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19.1.3.3. Документ, удостоверяющий личность вселяемого гражданина в качестве члена семьи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19.1.3.4. Выписка из финансового лицевого счета.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19.1.3.5. Согласие на обработку персональных данных от всех совместно проживающих с заявителем членов семьи и вселяемого гражданина в соответствии с Приложением 8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19.1.4.1. Документы, содержащие сведения о всех гражданах, зарегистрированных по месту жительства и (или) месту пребывания в жилом помещении.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19.1.4.2. Документы, подтверждающие семейные отношения заявителя и гражданина, вселяемого в качестве члена семьи заявителя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 Исчерпывающий перечень оснований для отказа в приеме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19.1.5.1. 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бращение за предоставлением иной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19.1.5.2. </w:t>
      </w:r>
      <w:r>
        <w:rPr>
          <w:rFonts w:eastAsia="Times New Roman" w:cs="Times New Roman" w:ascii="Times New Roman" w:hAnsi="Times New Roman"/>
          <w:color w:val="000000"/>
          <w:spacing w:val="0"/>
          <w:sz w:val="28"/>
          <w:szCs w:val="28"/>
          <w:shd w:fill="auto" w:val="clear"/>
        </w:rPr>
        <w:t>З</w:t>
      </w:r>
      <w:r>
        <w:rPr>
          <w:rFonts w:eastAsia="Times New Roman" w:cs="Times New Roman" w:ascii="Times New Roman" w:hAnsi="Times New Roman"/>
          <w:color w:val="000000"/>
          <w:spacing w:val="0"/>
          <w:sz w:val="28"/>
          <w:szCs w:val="28"/>
          <w:shd w:fill="auto" w:val="clear"/>
        </w:rPr>
        <w:t>аявителем представлен неполный комплект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19.1.5.3. 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19.1.5.4. 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19.1.5.5. 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19.1.5.6. 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19.1.5.7. 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19.1.5.8. 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19.1.5.9. 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19.1.5.10. 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19.1.5.11. 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19.1.6. Основания для приостановления предоставления Услуги отсутствуют.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 Исчерпывающий перечень оснований для отказа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19.1.7.1. 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категории заявителя кругу лиц, указанных в подразделах 2, 17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19.1.7.2. 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документов, указанных в пункте 19.1.3 Регламента, по форме или содержанию требованиям законодательства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19.1.7.3. 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19.1.7.4. 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тзыв запроса по инициативе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19.1.7.5. 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осле вселения гражданина в качестве члена семьи нанимателя жилого помещения, общая площадь этого жилого помещения на одного члена семьи составит менее учетной нормы.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19.1.8. Перечень административных процедур (действий)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запроса и документов и (или) информации,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межведомственное информационное взаимодействие;</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принятие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19.1.9. Состав административных процедур (действий) предоставления Услуги в соответствии с данным вариантом: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19.1.9.1. Прием запроса и документов и (или) информации,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оформляется в соответствии Приложением 7 к Регламенту. 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w:t>
      </w:r>
    </w:p>
    <w:p>
      <w:pPr>
        <w:pStyle w:val="Normal"/>
        <w:suppressAutoHyphens w:val="true"/>
        <w:bidi w:val="0"/>
        <w:spacing w:lineRule="auto" w:line="240" w:before="0" w:after="56"/>
        <w:ind w:firstLine="737"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Основания для отказа в приеме документов, необходимых </w:t>
        <w:br/>
        <w:t>для предоставления государственной Услуги, указаны в пункте 19.1.5 Регламента.</w:t>
      </w:r>
    </w:p>
    <w:p>
      <w:pPr>
        <w:pStyle w:val="Normal"/>
        <w:suppressAutoHyphens w:val="true"/>
        <w:bidi w:val="0"/>
        <w:spacing w:lineRule="auto" w:line="240" w:before="0" w:after="56"/>
        <w:ind w:firstLine="851" w:left="-142"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регистрируется в сроки, указанные в подразделе 13 Регламента.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может быть подан заявителем (представителем заявителя) следующими способами: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посредством РПГУ, в Администрацию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подачи запроса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19.1.9.2. Межведомственное информационное взаимодействие.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Межведомственные информационные запросы направляются в:</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службу;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Контроль предоставления результата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не более 5 (пяти) рабочих дней.</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Проверка поступления ответа на межведомственные информационные запросы.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19.1.9.3. Принятие решения о предоставлении (об отказе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Рассмотрение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2 (два) рабочих дня.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3 (три) рабочих дня с даты получения Администрацией всех сведений, необходимых для принятия соответствующего решения.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19.1.9.4.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Выдача (направление) результата предоставления Услуги заявителю посредством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уведомляется о получении результата предоставления Услуги в Личном кабинете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Решение о предоставлении (об отказе в предоставлении) Услуги направляется в Личный кабинет на РПГУ в день его подписания.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Выдача (направление) результата предоставления Услуги заявителю в Администрации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 Для варианта 2, указанного в подпункте 17.1.2 пункта 17.1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19.2.1. Результатом предоставления Услуги является: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19.2.1.1. Решение о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виде документа «Согласие на вселение нанимателем в занимаемое им жилое помещение по договору социального найма других граждан в качестве членов своей семьи», который оформляется в соответствии с Приложением 1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19.2.1.2. Решение об отказе в предоставлении Услуги в виде документа, который оформляется в соответствии с Приложением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19.2.2. Срок предоставления Услуги составляет 10 (десять) рабочих дней со дня регистрации запроса в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 Исчерпывающий перечень документов, необходимых для предоставления Услуги, которые заявитель должен представить самостоятельно:</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19.2.3.1. Запрос по форме, приведенной в Приложении 7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заполняется его интерактивная форма;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19.2.3.2. Документ, подтверждающий полномочия представителя заявителя (в случае обращения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Документом, подтверждающими полномочия представителя заявителя, является доверенность.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19.2.3.3. Согласие членов семьи нанимателя, в том числе временно отсутствующих членов семьи нанимателя, на вселение гражданина в качестве проживающего совместно с ними члена семьи (для временно отсутствующих членов семьи нанимателя ⁠-⁠ нотариально оформленное согласие) в соответствии с Приложением 9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ЕПГУ,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19.2.3.4. Документы, удостоверяющие личности членов семьи заявителя, дающих согласие на вселение.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19.2.3.5. Документ, удостоверяющий личность вселяемого гражданина в качестве члена семьи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19.2.3.6. Документ, подтверждающий полномочия представителя членов семьи заявителя (в случае наличия представителя у членов семьи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Документом, подтверждающими полномочия представителя заявителя, является доверенность, постановление (распоряжение) устанавливающее опеку.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19.2.3.7. Выписка из финансового лицевого счета.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19.2.3.8. Согласие на обработку персональных данных от всех совместно проживающих с заявителем членов семьи и вселяемого гражданина в соответствии с Приложением 8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19.2.4.1. Документы, содержащие сведения о всех гражданах, зарегистрированных по месту жительства и (или) месту пребывания в жилом помещении.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19.2.4.2. Документы, подтверждающие семейные отношения заявителя и членов его семьи, дающих согласие на вселение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19.2.4.3. Документы, подтверждающие семейные отношения заявителя и гражданина, вселяемого в качестве члена семьи заявителя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 Исчерпывающий перечень оснований для отказа в приеме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19.2.5.1. 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бращение за предоставлением иной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19.2.5.2. </w:t>
      </w:r>
      <w:r>
        <w:rPr>
          <w:rFonts w:eastAsia="Times New Roman" w:cs="Times New Roman" w:ascii="Times New Roman" w:hAnsi="Times New Roman"/>
          <w:color w:val="000000"/>
          <w:spacing w:val="0"/>
          <w:sz w:val="28"/>
          <w:szCs w:val="28"/>
          <w:shd w:fill="auto" w:val="clear"/>
        </w:rPr>
        <w:t>З</w:t>
      </w:r>
      <w:r>
        <w:rPr>
          <w:rFonts w:eastAsia="Times New Roman" w:cs="Times New Roman" w:ascii="Times New Roman" w:hAnsi="Times New Roman"/>
          <w:color w:val="000000"/>
          <w:spacing w:val="0"/>
          <w:sz w:val="28"/>
          <w:szCs w:val="28"/>
          <w:shd w:fill="auto" w:val="clear"/>
        </w:rPr>
        <w:t>аявителем представлен неполный комплект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19.2.5.3. 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19.2.5.4. 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19.2.5.5. 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19.2.5.6. 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19.2.5.7. 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19.2.5.8. 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19.2.5.9. 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19.2.5.10. 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19.2.5.11. 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19.2.6. Основания для приостановления предоставления Услуги отсутствуют.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 Исчерпывающий перечень оснований для отказа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19.2.7.1. 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категории заявителя кругу лиц, указанных в подразделах 2, 17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19.2.7.2. 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документов, указанных в пункте 19.2.3 Регламента, по форме или содержанию требованиям законодательства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19.2.7.3. 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19.2.7.4. 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тзыв запроса по инициативе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19.2.7.5. 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осле вселения гражданина в качестве члена семьи нанимателя жилого помещения, общая площадь этого жилого помещения на одного члена семьи составит менее учетной нормы.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19.2.8. Перечень административных процедур (действий)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запроса и документов и (или) информации,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межведомственное информационное взаимодействие;</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принятие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19.2.9. Состав административных процедур (действий) предоставления Услуги в соответствии с данным вариантом: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19.2.9.1. Прием запроса и документов и (или) информации,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AutoHyphens w:val="true"/>
        <w:bidi w:val="0"/>
        <w:spacing w:lineRule="auto" w:line="240" w:before="0" w:after="56"/>
        <w:ind w:firstLine="737"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оформляется в соответствии Приложением 7 к Регламенту. К запросу прилагаются документы, указанные в пункте 19.2.3 Регламента. Заявителем по собственной инициативе могут быть представлены документы, указанные в пункте 19.2.4 Регламента.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Основания для отказа в приеме документов, необходимых </w:t>
        <w:br/>
        <w:t>для предоставления государственной услуги, указаны в пункте 19.2. Регламента.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регистрируется в сроки, указанные в подразделе 13 Регламента.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может быть подан заявителем (представителем заявителя) следующими способами: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посредством РПГУ, в Администрацию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подачи запроса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19.2.9.2. Межведомственное информационное взаимодействие.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Межведомственные информационные запросы направляются в:</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службу;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Контроль предоставления результата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не более 5 (пяти) рабочих дней.</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Проверка поступления ответа на межведомственные информационные запросы.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19.2.9.3. Принятие решения о предоставлении (об отказе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Рассмотрение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2 (два) рабочих дня.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3 (три) рабочих дня с даты получения Администрацией всех сведений, необходимых для принятия соответствующего решения.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19.2.9.4.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Выдача (направление) результата предоставления Услуги заявителю посредством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Срок выполнения административного действия (процедуры)</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br/>
        <w:t xml:space="preserve"> 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уведомляется о получении результата предоставления Услуги в Личном кабинете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Решение о предоставлении (об отказе в предоставлении) Услуги направляется в Личный кабинет на РПГУ в день его подписания.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Выдача (направление) результата предоставления Услуги заявителю в Администрации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 Для варианта 3, указанного в подпункте 17.1.3 пункта 17.1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19.3.1. Результатом предоставления Услуги является: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19.3.1.1. Решение о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виде документа «Согласие на обмен жилыми помещениями, предоставленными по договорам социального найма», который оформляется в соответствии с Приложением 2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19.3.1.2. Решение об отказе в предоставлении Услуги в виде документа, который оформляется в соответствии с Приложением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19.3.2. Срок предоставления Услуги составляет 30  (тридцать) рабочих дней со дня регистрации запроса в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Максимальный срок предоставления Услуги составляет 30 (тридцать) рабочих дней со дня регистрации запроса в Администрации, в том числе в случае, если запрос подан заявителем посредством РПГУ, личного обращения, почтового отправления, электронной почты.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 Исчерпывающий перечень документов, необходимых для предоставления Услуги, которые заявитель должен представить самостоятельно:</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19.3.3.1. Запрос по форме, приведенной в Приложении 10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заполняется его интерактивная форма;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19.3.3.2. Документ, подтверждающий полномочия представителя заявителя (в случае обращения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Документом, подтверждающими полномочия представителя заявителя, является доверенность.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19.3.3.3. Документы, удостоверяющие личности членов семьи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19.3.3.4. Согласие нанимателя и членов семьи нанимателя, в том числе временно отсутствующих членов семьи нанимателя, на обмен жилыми помещениями, предоставленными по договорам социального найма в соответствии с Приложением 11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19.3.3.5. Справки об отсутствии задолженности за содержание, ремонт жилого помещения и коммунальные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19.3.3.6.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19.3.3.7. Согласие на обработку персональных данных от всех совместно проживающих с заявителем членов его семьи в соответствии с Приложением 8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19.3.3.8. Договор об обмене жилыми помещениями, предоставленными по договорам социального найма в соответствии с Приложением 12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19.3.3.9. Документ, подтверждающий полномочия представителя членов семьи заявителя (в случае наличия представителя у членов семьи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Документом, подтверждающими полномочия представителя заявителя, является доверенность, постановление (распоряжение) устанавливающее опеку.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19.3.3.10. Выписка из финансового лицевого счета.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19.3.3.11. Медицинское заключение о наличии у заявителя и совместно проживающих с ним членов его семьи тяжелой формы хронического заболевания, включенного в перечень, утвержденный приказом Министерства здравоохранения Российской Федерации от 29.11.2012 №987н «</w:t>
      </w:r>
      <w:r>
        <w:rPr>
          <w:rFonts w:ascii="Times New Roman" w:hAnsi="Times New Roman"/>
          <w:b w:val="false"/>
          <w:i w:val="false"/>
          <w:strike w:val="false"/>
          <w:dstrike w:val="false"/>
          <w:sz w:val="28"/>
          <w:szCs w:val="28"/>
          <w:u w:val="none"/>
        </w:rPr>
        <w:t xml:space="preserve">Об утверждении перечня тяжелых форм хронических заболеваний, при которых невозможно совместное проживание граждан в одной квартире» </w:t>
      </w:r>
      <w:r>
        <w:rPr>
          <w:rFonts w:eastAsia="Times New Roman" w:cs="Times New Roman" w:ascii="Times New Roman" w:hAnsi="Times New Roman"/>
          <w:color w:val="000000"/>
          <w:spacing w:val="0"/>
          <w:sz w:val="28"/>
          <w:szCs w:val="28"/>
          <w:shd w:fill="auto" w:val="clear"/>
        </w:rPr>
        <w:t>(в случае наличия указанных заболеваний у заявителя и (или) совместно проживающих с ним членов его семьи).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19.3.4.1. Документы, подтверждающие семейные отношения заявителя и членов его семьи, дающих согласие на обмен жилыми помещениями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19.3.4.2. Документ, содержащий сведения о всех гражданах, зарегистрированных по месту жительства и (или) месту пребывания в жилом помещении.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19.3.4.3. Договор социального найма на обмениваемое жилое помещение.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19.3.4.4. Ордер на жилое помещение (в случае его выдачи до 01.03.2005).</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19.3.4.5. Договор социального найма жилого помещения (в случае его заключения с Администрацией после 01.03.2005).</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посредством РПГУ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по электронной почте предоставляется электронный образ документа (или электронный документ).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 Исчерпывающий перечень оснований для отказа в приеме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19.3.5.1. 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бращение за предоставлением иной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19.3.5.2. </w:t>
      </w:r>
      <w:r>
        <w:rPr>
          <w:rFonts w:eastAsia="Times New Roman" w:cs="Times New Roman" w:ascii="Times New Roman" w:hAnsi="Times New Roman"/>
          <w:color w:val="000000"/>
          <w:spacing w:val="0"/>
          <w:sz w:val="28"/>
          <w:szCs w:val="28"/>
          <w:shd w:fill="auto" w:val="clear"/>
        </w:rPr>
        <w:t>З</w:t>
      </w:r>
      <w:r>
        <w:rPr>
          <w:rFonts w:eastAsia="Times New Roman" w:cs="Times New Roman" w:ascii="Times New Roman" w:hAnsi="Times New Roman"/>
          <w:color w:val="000000"/>
          <w:spacing w:val="0"/>
          <w:sz w:val="28"/>
          <w:szCs w:val="28"/>
          <w:shd w:fill="auto" w:val="clear"/>
        </w:rPr>
        <w:t>аявителем представлен неполный комплект документов,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19.3.5.3. 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необходимые для предоставления Услуги, утратили силу, отменены или являются недействительными на момент обращения с запросом.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19.3.5.4. 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19.3.5.5. 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подчистки и исправления текста, не заверенные в порядке, установленном законодательством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19.3.5.6. </w:t>
      </w:r>
      <w:r>
        <w:rPr>
          <w:rFonts w:eastAsia="Times New Roman" w:cs="Times New Roman" w:ascii="Times New Roman" w:hAnsi="Times New Roman"/>
          <w:color w:val="000000"/>
          <w:spacing w:val="0"/>
          <w:sz w:val="28"/>
          <w:szCs w:val="28"/>
          <w:shd w:fill="auto" w:val="clear"/>
        </w:rPr>
        <w:t>Д</w:t>
      </w:r>
      <w:r>
        <w:rPr>
          <w:rFonts w:eastAsia="Times New Roman" w:cs="Times New Roman" w:ascii="Times New Roman" w:hAnsi="Times New Roman"/>
          <w:color w:val="000000"/>
          <w:spacing w:val="0"/>
          <w:sz w:val="28"/>
          <w:szCs w:val="28"/>
          <w:shd w:fill="auto" w:val="clear"/>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19.3.5.7. 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19.3.5.8. 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19.3.5.9. 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19.3.5.10. 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19.3.5.11. 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19.3.6. Основания для приостановления предоставления Услуги отсутствуют.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 Исчерпывающий перечень оснований для отказа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19.3.7.1. 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редъявлен иск о расторжении или об изменении договора социального найма, договора найма служебного жилого помещения, охранного свидетельства (брони) к нанимателю жилого помещения или совместно проживающему с ним гражданину.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19.3.7.2. 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раво пользования жилым помещением оспаривается в судебном порядке.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19.3.7.3. 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бмениваемое жилое помещение признано в установленном порядке непригодным для проживания.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19.3.7.4. 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ринято решение о сносе соответствующего дома или его переоборудовании для использования в других целях.</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19.3.7.5. </w:t>
      </w:r>
      <w:r>
        <w:rPr>
          <w:rFonts w:eastAsia="Times New Roman" w:cs="Times New Roman" w:ascii="Times New Roman" w:hAnsi="Times New Roman"/>
          <w:color w:val="000000"/>
          <w:spacing w:val="0"/>
          <w:sz w:val="28"/>
          <w:szCs w:val="28"/>
          <w:shd w:fill="auto" w:val="clear"/>
        </w:rPr>
        <w:t>П</w:t>
      </w:r>
      <w:r>
        <w:rPr>
          <w:rFonts w:eastAsia="Times New Roman" w:cs="Times New Roman" w:ascii="Times New Roman" w:hAnsi="Times New Roman"/>
          <w:color w:val="000000"/>
          <w:spacing w:val="0"/>
          <w:sz w:val="28"/>
          <w:szCs w:val="28"/>
          <w:shd w:fill="auto" w:val="clear"/>
        </w:rPr>
        <w:t>ринято решение о капитальном ремонте соответствующего дома с переустройством и (или) перепланировкой жилых помещений в этом доме.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19.3.7.6. </w:t>
      </w:r>
      <w:r>
        <w:rPr>
          <w:rFonts w:eastAsia="Times New Roman" w:cs="Times New Roman" w:ascii="Times New Roman" w:hAnsi="Times New Roman"/>
          <w:color w:val="000000"/>
          <w:spacing w:val="0"/>
          <w:sz w:val="28"/>
          <w:szCs w:val="28"/>
          <w:shd w:fill="auto" w:val="clear"/>
        </w:rPr>
        <w:t>В</w:t>
      </w:r>
      <w:r>
        <w:rPr>
          <w:rFonts w:eastAsia="Times New Roman" w:cs="Times New Roman" w:ascii="Times New Roman" w:hAnsi="Times New Roman"/>
          <w:color w:val="000000"/>
          <w:spacing w:val="0"/>
          <w:sz w:val="28"/>
          <w:szCs w:val="28"/>
          <w:shd w:fill="auto" w:val="clear"/>
        </w:rPr>
        <w:t xml:space="preserve"> результате обмена в жилое помещение, предоставленное по договору социального найма, вселяется гражданин, страдающий тяжелой формой хронического заболевания, указанного в Приказе Министерства здравоохранения Российской Федерации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19.3.7.7. 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категории заявителя кругу лиц, указанных в подразделах 2, 17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19.3.7.8. </w:t>
      </w:r>
      <w:r>
        <w:rPr>
          <w:rFonts w:eastAsia="Times New Roman" w:cs="Times New Roman" w:ascii="Times New Roman" w:hAnsi="Times New Roman"/>
          <w:color w:val="000000"/>
          <w:spacing w:val="0"/>
          <w:sz w:val="28"/>
          <w:szCs w:val="28"/>
          <w:shd w:fill="auto" w:val="clear"/>
        </w:rPr>
        <w:t>О</w:t>
      </w:r>
      <w:r>
        <w:rPr>
          <w:rFonts w:eastAsia="Times New Roman" w:cs="Times New Roman" w:ascii="Times New Roman" w:hAnsi="Times New Roman"/>
          <w:color w:val="000000"/>
          <w:spacing w:val="0"/>
          <w:sz w:val="28"/>
          <w:szCs w:val="28"/>
          <w:shd w:fill="auto" w:val="clear"/>
        </w:rPr>
        <w:t>тзыв запроса по инициативе заявителя.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19.3.7.9. 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19.3.7.10. </w:t>
      </w:r>
      <w:r>
        <w:rPr>
          <w:rFonts w:eastAsia="Times New Roman" w:cs="Times New Roman" w:ascii="Times New Roman" w:hAnsi="Times New Roman"/>
          <w:color w:val="000000"/>
          <w:spacing w:val="0"/>
          <w:sz w:val="28"/>
          <w:szCs w:val="28"/>
          <w:shd w:fill="auto" w:val="clear"/>
        </w:rPr>
        <w:t>Н</w:t>
      </w:r>
      <w:r>
        <w:rPr>
          <w:rFonts w:eastAsia="Times New Roman" w:cs="Times New Roman" w:ascii="Times New Roman" w:hAnsi="Times New Roman"/>
          <w:color w:val="000000"/>
          <w:spacing w:val="0"/>
          <w:sz w:val="28"/>
          <w:szCs w:val="28"/>
          <w:shd w:fill="auto" w:val="clear"/>
        </w:rPr>
        <w:t>есоответствие документов, указанных в пункте 19.3.3 Регламента, по форме или содержанию требованиям законодательства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19.3.8. Перечень административных процедур (действий)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запроса и документов и (или) информации,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межведомственное информационное взаимодействие;</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3) принятие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19.3.9. Состав административных процедур (действий) предоставления Услуги в соответствии с данным вариантом: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19.3.9.1. Прием запроса и документов и (или) информации, необходимых для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оформляется в соответствии с Приложением 10 к Регламенту.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w:t>
      </w:r>
    </w:p>
    <w:p>
      <w:pPr>
        <w:pStyle w:val="Normal"/>
        <w:suppressAutoHyphens w:val="true"/>
        <w:bidi w:val="0"/>
        <w:spacing w:lineRule="auto" w:line="240" w:before="0" w:after="56"/>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Основания для отказа в приеме документов, необходимых </w:t>
        <w:br/>
        <w:t>для предоставления государственной услуги, указаны в пункте 19.3.5 Регламента.</w:t>
      </w:r>
    </w:p>
    <w:p>
      <w:pPr>
        <w:pStyle w:val="Normal"/>
        <w:suppressAutoHyphens w:val="true"/>
        <w:bidi w:val="0"/>
        <w:spacing w:lineRule="auto" w:line="240" w:before="0" w:after="56"/>
        <w:ind w:firstLine="426"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регистрируется в сроки, указанные в подразделе 13 Регламента.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Запрос может быть подан заявителем (представителем заявителя) следующими способами: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посредством РПГУ, в Администрацию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в пункте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по электронной почте, почтовым отправлением,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подачи запроса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19.3.9.2. Межведомственное информационное взаимодействие.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Межведомственные информационные запросы направляются в:</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Федеральную налоговую службу (ФНС России).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Федеральную налоговую службу;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Министерство внутренних дел Российской Федерации.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Министерство внутренних дел Российской Федерации;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Администрацию городского округа, на территории которого находиться предполагаемое к обмену жилое помещение.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не более 5 (пяти) рабочих дней со дня его поступления в Администрацию городского округа, на территории которого находиться предполагаемое к обмену жилое помещение.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Контроль предоставления результата межведомственного информационного запроса.</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Не более 5 (пяти) рабочих дней.</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Проверка поступления ответа на межведомственные информационные запросы.</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19.3.9.3. Принятие решения о предоставлении (об отказе в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17 (семнадцать) рабочих дней.</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Рассмотрение проекта решения о предоставлении (об отказе в предоставлении) Услуги.</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6 (шесть) рабочих дней.</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23 (двадцать три) рабочих дня с даты получения Администрацией всех сведений, необходимых для принятия соответствующего решения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19.3.9.4. Предоставление результата предоставления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1) Выдача (направление) результата предоставления Услуги заявителю посредством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РПГУ,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1 (один)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уведомляется о получении результата предоставления Услуги в Личном кабинете на РПГУ.</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Решение о предоставлении (об отказе в предоставлении) Услуги направляется в Личный кабинет на РПГУ в день его подписания.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 Выдача (направление) результата предоставления Услуги заявителю в Администрации лично, по электронной почте, почтовым отправлением.</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Местом выполнения административного действия (процедуры) является ВИС, Администрация.</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Срок выполнения административного действия (процедуры) </w:t>
        <w:br/>
        <w:t>тот же рабочий день.</w:t>
      </w:r>
    </w:p>
    <w:p>
      <w:pPr>
        <w:pStyle w:val="Normal"/>
        <w:suppressLineNumbers/>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Администрации: заявитель (представитель заявителя) уведомляется о готовности к выдаче результата в Администрации, о направлении результата Услуги почтовым отправлением, по электронной почте. Результат предоставления Услуги направляется заявителю в день его подписания.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При необходимости указываются иные действия при предоставлении результата предоставления Услуги, например, подписание договора и т.д. Должностное лицо, муниципальный служащий, работник Администрации формирует расписку о выдаче результата предоставления Услуги, распечатывает ее в 1 экземпляре, подписывает и передает ее на подпись заявителю (представителю заявителя) (данный экземпляр расписки хранится в Администрации). 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по электронной почте.</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IV. Формы контроля за исполнением Регламента</w:t>
      </w:r>
    </w:p>
    <w:p>
      <w:pPr>
        <w:pStyle w:val="Normal"/>
        <w:suppressAutoHyphens w:val="true"/>
        <w:bidi w:val="0"/>
        <w:spacing w:lineRule="auto" w:line="240" w:before="0" w:after="0"/>
        <w:ind w:hanging="0" w:left="0" w:right="0"/>
        <w:jc w:val="center"/>
        <w:rPr>
          <w:rFonts w:eastAsia="Times New Roman" w:cs="Times New Roman"/>
          <w:color w:val="000000"/>
          <w:spacing w:val="0"/>
          <w:shd w:fill="auto" w:val="clear"/>
        </w:rPr>
      </w:pPr>
      <w:r>
        <w:rPr>
          <w:rFonts w:eastAsia="Times New Roman" w:cs="Times New Roman"/>
          <w:color w:val="000000"/>
          <w:spacing w:val="0"/>
          <w:shd w:fill="auto" w:val="clear"/>
        </w:rPr>
      </w:r>
    </w:p>
    <w:p>
      <w:pPr>
        <w:pStyle w:val="Normal"/>
        <w:suppressAutoHyphens w:val="true"/>
        <w:bidi w:val="0"/>
        <w:spacing w:lineRule="auto" w:line="240" w:before="0" w:after="0"/>
        <w:ind w:hanging="0"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 Порядок осуществления текущего контроля за соблюдением</w:t>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20.1.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20.2. Требованиями к порядку и формам текущего контроля за предоставлением Услуги являются: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20.2.1. Независимость.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20.2.2. Тщательность.</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20.4. Должностные лица Администрации,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20.5. 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pPr>
        <w:pStyle w:val="Normal"/>
        <w:suppressAutoHyphens w:val="true"/>
        <w:bidi w:val="0"/>
        <w:spacing w:lineRule="auto" w:line="240" w:before="0" w:after="0"/>
        <w:ind w:firstLine="709" w:left="0" w:right="0"/>
        <w:jc w:val="center"/>
        <w:rPr>
          <w:rFonts w:ascii="Times New Roman" w:hAnsi="Times New Roman" w:eastAsia="Times New Roman" w:cs="Times New Roman"/>
          <w:color w:val="auto"/>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21.1.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 устанавливаются организационно-распорядительным актом Администрации.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Регламента, Администрацией</w:t>
      </w:r>
      <w:r>
        <w:rPr>
          <w:rFonts w:eastAsia="Times New Roman" w:cs="Times New Roman" w:ascii="Times New Roman" w:hAnsi="Times New Roman"/>
          <w:color w:val="C9211E"/>
          <w:spacing w:val="0"/>
          <w:sz w:val="28"/>
          <w:szCs w:val="28"/>
          <w:shd w:fill="auto" w:val="clear"/>
        </w:rPr>
        <w:t xml:space="preserve"> </w:t>
      </w:r>
      <w:r>
        <w:rPr>
          <w:rFonts w:eastAsia="Times New Roman" w:cs="Times New Roman" w:ascii="Times New Roman" w:hAnsi="Times New Roman"/>
          <w:color w:val="000000"/>
          <w:spacing w:val="0"/>
          <w:sz w:val="28"/>
          <w:szCs w:val="28"/>
          <w:shd w:fill="auto" w:val="clear"/>
        </w:rPr>
        <w:t>принимаются меры по устранению таких нарушений в соответствии с законодательством Российской Федерации.</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23.1. Контроль за предоставлением Услуги осуществляется в порядке и формах, предусмотренными подразделами 20-22 Регламента.</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23.4. Граждане, их объединения и организации для осуществления контроля за предоставлением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23.5. 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V. Досудебный (внесудебный) порядок обжалования решений и действий (бездействия) Администрации, МФЦ, а также их должностных лиц, работников</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24. Способы информирования заявителей </w:t>
        <w:br/>
        <w:t>о порядке досудебного (внесудебного) обжалования</w:t>
      </w:r>
    </w:p>
    <w:p>
      <w:pPr>
        <w:pStyle w:val="Normal"/>
        <w:suppressAutoHyphens w:val="true"/>
        <w:bidi w:val="0"/>
        <w:spacing w:lineRule="auto" w:line="240" w:before="0" w:after="0"/>
        <w:ind w:firstLine="709" w:left="0"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 приеме.</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center"/>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 Формы и способы подачи заявителями жалобы</w:t>
      </w:r>
    </w:p>
    <w:p>
      <w:pPr>
        <w:pStyle w:val="Normal"/>
        <w:suppressAutoHyphens w:val="true"/>
        <w:bidi w:val="0"/>
        <w:spacing w:lineRule="auto" w:line="240" w:before="0" w:after="56"/>
        <w:ind w:hanging="10" w:left="48" w:right="0"/>
        <w:jc w:val="both"/>
        <w:rPr>
          <w:rFonts w:ascii="Times New Roman" w:hAnsi="Times New Roman" w:eastAsia="Times New Roman" w:cs="Times New Roman"/>
          <w:color w:val="000000"/>
          <w:spacing w:val="0"/>
          <w:sz w:val="28"/>
          <w:szCs w:val="28"/>
          <w:shd w:fill="auto" w:val="clear"/>
        </w:rPr>
      </w:pPr>
      <w:r>
        <w:rPr>
          <w:rFonts w:eastAsia="Times New Roman" w:cs="Times New Roman" w:ascii="Times New Roman" w:hAnsi="Times New Roman"/>
          <w:color w:val="000000"/>
          <w:spacing w:val="0"/>
          <w:sz w:val="28"/>
          <w:szCs w:val="28"/>
          <w:shd w:fill="auto" w:val="clear"/>
        </w:rPr>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25.1. Досудебное (внесудебное) обжалование решений и действий (бездействия) Администрации, МФЦ, а также их должностных лиц,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25.2. Жалоба подается в письменной форме на бумажном носителе (далее – в письменной форме) или в электронной форме в Администрацию, МФЦ, Учредителю МФЦ.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25.3. 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25.4. В электронной форме жалоба может быть подана заявителем посредством:</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25.4.1. Официального сайта Правительства Московской области в сети Интернет.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25.4.2. Официального сайта Администрации, МФЦ, Учредителя МФЦ в сети Интернет.</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25.4.3. ЕПГУ, РПГУ, за исключением жалоб на решения и действия (бездействие) МФЦ и их работников.</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за исключением жалоб на решения и действия (бездействие) МФЦ и их работников.</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25.5. Жалоба, поступившая в Администрацию,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В случае обжалования отказа Администрации,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 xml:space="preserve">25.6. По результатам рассмотрения жалобы принимается одно из следующих решений: </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25.6.2. В удовлетворении жалобы отказывается.</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25.7. При удовлетворении жалобы Администрация, МФЦ, Учредитель МФЦ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25.8. 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pPr>
        <w:pStyle w:val="Normal"/>
        <w:suppressAutoHyphens w:val="true"/>
        <w:bidi w:val="0"/>
        <w:spacing w:lineRule="auto" w:line="240" w:before="0" w:after="0"/>
        <w:ind w:firstLine="709" w:left="0" w:right="0"/>
        <w:jc w:val="both"/>
        <w:rPr>
          <w:rFonts w:ascii="Times New Roman" w:hAnsi="Times New Roman"/>
          <w:sz w:val="28"/>
          <w:szCs w:val="28"/>
        </w:rPr>
      </w:pPr>
      <w:r>
        <w:rPr>
          <w:rFonts w:eastAsia="Times New Roman" w:cs="Times New Roman" w:ascii="Times New Roman" w:hAnsi="Times New Roman"/>
          <w:color w:val="000000"/>
          <w:spacing w:val="0"/>
          <w:sz w:val="28"/>
          <w:szCs w:val="28"/>
          <w:shd w:fill="auto" w:val="clear"/>
        </w:rPr>
        <w:t>25.9.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sectPr>
      <w:headerReference w:type="default" r:id="rId5"/>
      <w:type w:val="nextPage"/>
      <w:pgSz w:w="11906" w:h="16838"/>
      <w:pgMar w:left="1559" w:right="567" w:gutter="0" w:header="567" w:top="851" w:footer="0" w:bottom="567"/>
      <w:pgNumType w:fmt="decimal"/>
      <w:formProt w:val="false"/>
      <w:textDirection w:val="lrTb"/>
      <w:docGrid w:type="default" w:linePitch="381"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Arial">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right"/>
      <w:rPr/>
    </w:pPr>
    <w:r>
      <w:rPr/>
    </w:r>
  </w:p>
  <w:p>
    <w:pPr>
      <w:pStyle w:val="Header"/>
      <w:bidi w:val="0"/>
      <w:jc w:val="right"/>
      <w:rPr/>
    </w:pPr>
    <w:r>
      <w:rPr/>
    </w:r>
  </w:p>
</w:hdr>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2"/>
        <w:szCs w:val="24"/>
        <w:lang w:val="ru-RU"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Calibri" w:hAnsi="Calibri" w:eastAsia="NSimSun" w:cs="Arial"/>
      <w:color w:val="auto"/>
      <w:kern w:val="2"/>
      <w:sz w:val="22"/>
      <w:szCs w:val="24"/>
      <w:lang w:val="ru-RU" w:eastAsia="zh-CN" w:bidi="hi-IN"/>
    </w:rPr>
  </w:style>
  <w:style w:type="character" w:styleId="Hyperlink">
    <w:name w:val="Hyperlink"/>
    <w:rPr>
      <w:color w:val="000080"/>
      <w:u w:val="single"/>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ConsPlusNormal">
    <w:name w:val="ConsPlusNormal"/>
    <w:qFormat/>
    <w:pPr>
      <w:widowControl w:val="false"/>
      <w:suppressAutoHyphens w:val="true"/>
      <w:bidi w:val="0"/>
      <w:spacing w:before="0" w:after="0"/>
      <w:jc w:val="left"/>
    </w:pPr>
    <w:rPr>
      <w:rFonts w:ascii="Arial" w:hAnsi="Arial" w:eastAsia="DejaVu Sans" w:cs="Arial" w:eastAsiaTheme="minorEastAsia"/>
      <w:color w:val="auto"/>
      <w:kern w:val="0"/>
      <w:sz w:val="20"/>
      <w:szCs w:val="22"/>
      <w:lang w:val="ru-RU" w:eastAsia="ru-RU" w:bidi="ar-SA"/>
    </w:rPr>
  </w:style>
  <w:style w:type="paragraph" w:styleId="Style16">
    <w:name w:val="Колонтитул"/>
    <w:basedOn w:val="Normal"/>
    <w:qFormat/>
    <w:pPr/>
    <w:rPr/>
  </w:style>
  <w:style w:type="paragraph" w:styleId="Header">
    <w:name w:val="Header"/>
    <w:basedOn w:val="Normal"/>
    <w:pPr>
      <w:tabs>
        <w:tab w:val="clear" w:pos="709"/>
        <w:tab w:val="center" w:pos="4677" w:leader="none"/>
        <w:tab w:val="right" w:pos="9355"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yperlink" Target="http://www.uslugi.mosreg.ru/" TargetMode="External"/><Relationship Id="rId4" Type="http://schemas.openxmlformats.org/officeDocument/2006/relationships/hyperlink" Target="http://www.fryazino.org/"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186</TotalTime>
  <Application>LibreOffice/7.6.4.1$Windows_X86_64 LibreOffice_project/e19e193f88cd6c0525a17fb7a176ed8e6a3e2aa1</Application>
  <AppVersion>15.0000</AppVersion>
  <Pages>40</Pages>
  <Words>11663</Words>
  <Characters>89518</Characters>
  <CharactersWithSpaces>100678</CharactersWithSpaces>
  <Paragraphs>617</Paragraphs>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2024-12-12T16:07:00Z</dcterms:created>
  <dc:creator/>
  <dc:description/>
  <dc:language>ru-RU</dc:language>
  <cp:lastModifiedBy/>
  <cp:lastPrinted>2024-12-13T14:17:52Z</cp:lastPrinted>
  <dcterms:modified xsi:type="dcterms:W3CDTF">2024-12-13T14:21:57Z</dcterms:modified>
  <cp:revision>9</cp:revision>
  <dc:subject/>
  <dc:title>Приказ Минздрава России от 29.11.2012 N 987н"Об утверждении перечня тяжелых форм хронических заболеваний, при которых невозможно совместное проживание граждан в одной квартире"(Зарегистрировано в Минюсте России 18.02.2013 N 27154)</dc:title>
</cp:coreProperties>
</file>

<file path=docProps/custom.xml><?xml version="1.0" encoding="utf-8"?>
<Properties xmlns="http://schemas.openxmlformats.org/officeDocument/2006/custom-properties" xmlns:vt="http://schemas.openxmlformats.org/officeDocument/2006/docPropsVTypes"/>
</file>